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Положение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проведении Окружного конкурса фотографий «Как молоды мы были…»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1. Основные положения</w:t>
      </w:r>
    </w:p>
    <w:p>
      <w:pPr>
        <w:pStyle w:val="NoSpacing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цель, задачи, порядок, сроки, условия проведения конкурса, требования к работам, критерии отбора и подведения итогов конкурса.</w:t>
      </w:r>
    </w:p>
    <w:p>
      <w:pPr>
        <w:pStyle w:val="NoSpacing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Организатор конкурса – депутат Думы Югры, координатор партийного проекта «Старшее поколение» Семенов В.Н. при поддержке Департамента культуры Ханты-Мансийского автономного округа – Югры и автономного учреждения Ханты-Мансийского автономного округа – Югры «Окружной Дом народного творчества».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Цель и задачи конкурса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Цель конкурса – поддержка и стимулирование активности жителей Югры старшего поколения, раскрытие их творческого потенциала.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Задачи конкурса: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выявления и продвижения талантов и способностей граждан старшего поколения Югры;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внимания граждан к новым формам культурно-досуговой деятельности;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популяризация и развитие фототворчества в регионе;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фотовыставки из лучших работ участников;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активизация интереса населения к истории, проблемам, общественной жизни городов, поселков, сел и деревень Югры.</w:t>
      </w:r>
    </w:p>
    <w:p>
      <w:pPr>
        <w:pStyle w:val="NoSpacing"/>
        <w:spacing w:lineRule="auto" w:line="36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2. Сроки проведения 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с 01.07.2017 г. по 10.12.2017.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Этапы проведения конкурса:</w:t>
      </w:r>
    </w:p>
    <w:tbl>
      <w:tblPr>
        <w:tblStyle w:val="a4"/>
        <w:tblW w:w="102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9"/>
        <w:gridCol w:w="4572"/>
      </w:tblGrid>
      <w:tr>
        <w:trPr/>
        <w:tc>
          <w:tcPr>
            <w:tcW w:w="5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>
        <w:trPr>
          <w:trHeight w:val="897" w:hRule="atLeast"/>
        </w:trPr>
        <w:tc>
          <w:tcPr>
            <w:tcW w:w="5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Прием заявок на участие в конкурсе и фоторабот участников </w:t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01 июля – 15 октября 2017 года</w:t>
            </w:r>
          </w:p>
        </w:tc>
      </w:tr>
      <w:tr>
        <w:trPr/>
        <w:tc>
          <w:tcPr>
            <w:tcW w:w="5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Заседание жюри по рассмотрению конкурсных фоторабот</w:t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01 – 30 ноября 2017 года</w:t>
            </w:r>
          </w:p>
        </w:tc>
      </w:tr>
      <w:tr>
        <w:trPr/>
        <w:tc>
          <w:tcPr>
            <w:tcW w:w="5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Размещение итогов конкурса на официальных сайтах </w:t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01 – 10 декабря 2017 года</w:t>
            </w:r>
          </w:p>
        </w:tc>
      </w:tr>
    </w:tbl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Номинации конкурса.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«</w:t>
      </w:r>
      <w:r>
        <w:rPr>
          <w:rFonts w:cs="Times New Roman" w:ascii="Times New Roman" w:hAnsi="Times New Roman"/>
          <w:b/>
          <w:sz w:val="28"/>
          <w:szCs w:val="28"/>
        </w:rPr>
        <w:t>Я люблю тебя, жизнь</w:t>
      </w:r>
      <w:r>
        <w:rPr>
          <w:rFonts w:cs="Times New Roman" w:ascii="Times New Roman" w:hAnsi="Times New Roman"/>
          <w:sz w:val="28"/>
          <w:szCs w:val="28"/>
        </w:rPr>
        <w:t>» (фотографии достойных людей Югры; человек труда в процессе трудовой деятельности на предприятиях и в учреждениях Югры; поколение труда (о людях, прославивших округ, город, поселок, село), поколение будущего (индивидуальная история человека, семьи), ветераны войны и боевых действий).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«</w:t>
      </w:r>
      <w:r>
        <w:rPr>
          <w:rFonts w:cs="Times New Roman" w:ascii="Times New Roman" w:hAnsi="Times New Roman"/>
          <w:b/>
          <w:sz w:val="28"/>
          <w:szCs w:val="28"/>
        </w:rPr>
        <w:t>Я эту землю знаю с детства</w:t>
      </w:r>
      <w:r>
        <w:rPr>
          <w:rFonts w:cs="Times New Roman" w:ascii="Times New Roman" w:hAnsi="Times New Roman"/>
          <w:sz w:val="28"/>
          <w:szCs w:val="28"/>
        </w:rPr>
        <w:t>» (фотографии природы родного края, города, поселка, села глазами его жителей в любое время года, национальные и культурные традиции).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«Семейный альбом»</w:t>
      </w:r>
      <w:r>
        <w:rPr>
          <w:rFonts w:cs="Times New Roman" w:ascii="Times New Roman" w:hAnsi="Times New Roman"/>
          <w:sz w:val="28"/>
          <w:szCs w:val="28"/>
        </w:rPr>
        <w:t xml:space="preserve"> (фотографии истории семьи на фоне истории округа с 1930-2017 годов).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Условия участия в конкурсе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В фотоконкурсе принимают участие только граждане, постоянно проживающие на территории Югры, в возрасте старше 50 лет.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Участник заполняет анкету-заявку (Приложение 1 к Положению) и направляет в адрес АУ «Окружной Дом народного творчества» на e-mail: mo@to-kultura.ru с отметкой «на конкурс фоторабот». Адрес учреждения: г. Ханты-Мансийск, ул. Гагарина, 10. Контактный телефон: 8 (3467) 33-53-94 Горохова Нина Григорьевна, ведущий методист методического отдела АУ «Окружной Дом народного творчества».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К анкете-заявке прилагаются направляемые конкурсные работы – фотографии в электронном виде. От каждого участника принимается не более 2-х фотографий в каждой номинации (не более 4-х работ от одного участника). Весь пакет документов направляется в адрес АУ «Окружной Дом народного творчества» единовременно. Неполный пакет документов к рассмотрению экспертным советом не принимается.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 Технические параметры присылаемых изображений: расширение JPEG, размер по большей стороне – 1920 pix, максимальный объем одного изображения – 2 Mb.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4.5. На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Не допускаются: искажающая фотообработка, коллажирование, фотомонтаж и т.д.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Фотоработы, направленные на конкурс, не возвращаются. Все исключительные права на использование присланных для участия в конкурсе фоторабот претенденты конкурса безвозмездно (без выплаты авторского вознаграждения) организаторам конкурса.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Претенденту должны принадлежать авторские права на каждую представляемую им на конкурс фотографию. В случае публикации или показа 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Фотоработы, не отвечающие условиям конкурса и присланные после указанного срока, не рассматриваются и не возвращаются.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Все участники конкурса дают свое согласие на размещение информации, предоставленной в адрес АУ «Окружной Дом народного творчества».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Критерии оценки работ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снимка;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теме конкурса;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восприятие;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уровень фотоработы;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оригинальность идеи и содержание работы;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техника и качество исполнения.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Жюри конкурса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Итоги конкурса подводит жюри, утверждаемое на общественном совете партийного проекта «Старшее поколение». Жюри определяет лучшие работы открытым голосованием.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Итогом обсуждения конкурсных выступлений является Протокол заседания жюри, на основании которого производится награждение победителей конкурса.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Жюри имеет право определять победителей конкурса в </w:t>
      </w:r>
      <w:r>
        <w:rPr>
          <w:rFonts w:eastAsia="MS Mincho" w:ascii="Times New Roman" w:hAnsi="Times New Roman"/>
          <w:sz w:val="26"/>
          <w:szCs w:val="26"/>
          <w:lang w:eastAsia="ja-JP"/>
        </w:rPr>
        <w:t xml:space="preserve">каждой номинации Лауреаты </w:t>
      </w:r>
      <w:r>
        <w:rPr>
          <w:rFonts w:eastAsia="MS Mincho" w:ascii="Times New Roman" w:hAnsi="Times New Roman"/>
          <w:sz w:val="26"/>
          <w:szCs w:val="26"/>
          <w:lang w:val="en-US" w:eastAsia="ja-JP"/>
        </w:rPr>
        <w:t>I</w:t>
      </w:r>
      <w:r>
        <w:rPr>
          <w:rFonts w:eastAsia="MS Mincho" w:ascii="Times New Roman" w:hAnsi="Times New Roman"/>
          <w:sz w:val="26"/>
          <w:szCs w:val="26"/>
          <w:lang w:eastAsia="ja-JP"/>
        </w:rPr>
        <w:t xml:space="preserve">, </w:t>
      </w:r>
      <w:r>
        <w:rPr>
          <w:rFonts w:eastAsia="MS Mincho" w:ascii="Times New Roman" w:hAnsi="Times New Roman"/>
          <w:sz w:val="26"/>
          <w:szCs w:val="26"/>
          <w:lang w:val="en-US" w:eastAsia="ja-JP"/>
        </w:rPr>
        <w:t>II</w:t>
      </w:r>
      <w:r>
        <w:rPr>
          <w:rFonts w:eastAsia="MS Mincho" w:ascii="Times New Roman" w:hAnsi="Times New Roman"/>
          <w:sz w:val="26"/>
          <w:szCs w:val="26"/>
          <w:lang w:eastAsia="ja-JP"/>
        </w:rPr>
        <w:t xml:space="preserve">, </w:t>
      </w:r>
      <w:r>
        <w:rPr>
          <w:rFonts w:eastAsia="MS Mincho" w:ascii="Times New Roman" w:hAnsi="Times New Roman"/>
          <w:sz w:val="26"/>
          <w:szCs w:val="26"/>
          <w:lang w:val="en-US" w:eastAsia="ja-JP"/>
        </w:rPr>
        <w:t>III</w:t>
      </w:r>
      <w:r>
        <w:rPr>
          <w:rFonts w:eastAsia="MS Mincho" w:ascii="Times New Roman" w:hAnsi="Times New Roman"/>
          <w:sz w:val="26"/>
          <w:szCs w:val="26"/>
          <w:lang w:eastAsia="ja-JP"/>
        </w:rPr>
        <w:t xml:space="preserve"> степени</w:t>
      </w:r>
      <w:r>
        <w:rPr>
          <w:rFonts w:cs="Times New Roman" w:ascii="Times New Roman" w:hAnsi="Times New Roman"/>
          <w:sz w:val="28"/>
          <w:szCs w:val="28"/>
        </w:rPr>
        <w:t>, присуждать дипломы и призы участникам конкурса.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В спорных ситуациях решающее слово остается за Председателем жюри.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Итоги конкурса.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Фотографии–победители будут опубликованы на сайте депутата Думы Югры, координатора партийного проекта «Старшее поколение» Семенова В.Н., при подготовке новостных материалов о конкурсе в средствах массовой информации Ханты-Мансийского автономного округа – Югры, на информационных порталах автономного округа, Департамента культуры автономного округа и АУ «Окружной Дом народного творчества».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7.2. Фотоработы победителей будут опубликованы в буклете и представлены в выставке на базе государственных учреждений культуры автономного округа.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Церемония награждения победителей состоится во время праздничных мероприятий, приуроченных ко дню рождения автономного округа.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Организаторы обязуются указывать автора фотографий при использовании работ в буклетах, других печатных изданиях, слайд–шоу, презентациях.</w:t>
      </w:r>
    </w:p>
    <w:p>
      <w:pPr>
        <w:sectPr>
          <w:footerReference w:type="default" r:id="rId2"/>
          <w:type w:val="nextPage"/>
          <w:pgSz w:w="11906" w:h="16838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 Положению о проведении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конкурса фотографий </w:t>
        <w:br/>
        <w:t>«Как молоды мы были…»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Анкета-заявка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cs="Times New Roman" w:ascii="Times New Roman" w:hAnsi="Times New Roman"/>
          <w:b/>
          <w:bCs/>
          <w:sz w:val="28"/>
          <w:szCs w:val="28"/>
        </w:rPr>
        <w:t>конкурсе фотографий, «Как молоды мы были…»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работы (учебы)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36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Название фотоработы (фоторабот), с указанием номинации (номинаций)</w:t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 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  <w:lang w:eastAsia="ru-RU"/>
              </w:rPr>
              <w:t>(подпись и Ф.И.О. прописью полностью)</w:t>
            </w:r>
          </w:p>
        </w:tc>
      </w:tr>
    </w:tbl>
    <w:p>
      <w:pPr>
        <w:pStyle w:val="Normal"/>
        <w:spacing w:lineRule="auto" w:line="360" w:before="0" w:after="0"/>
        <w:contextualSpacing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568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1796356"/>
    </w:sdtPr>
    <w:sdtContent>
      <w:p>
        <w:pPr>
          <w:pStyle w:val="Foot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0610652"/>
    </w:sdtPr>
    <w:sdtContent>
      <w:p>
        <w:pPr>
          <w:pStyle w:val="Foot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56cc5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46783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46783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433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816ed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a8"/>
    <w:uiPriority w:val="99"/>
    <w:unhideWhenUsed/>
    <w:rsid w:val="0046783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a"/>
    <w:uiPriority w:val="99"/>
    <w:unhideWhenUsed/>
    <w:rsid w:val="0046783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0dab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LibreOffice/5.3.4.2$Linux_X86_64 LibreOffice_project/30m0$Build-2</Application>
  <Pages>5</Pages>
  <Words>889</Words>
  <Characters>6055</Characters>
  <CharactersWithSpaces>6875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2017-06-06T10:50:00Z</dcterms:created>
  <dc:creator>Малахов Сергей Петрович</dc:creator>
  <dc:description/>
  <dc:language>ru-RU</dc:language>
  <cp:lastModifiedBy/>
  <dcterms:modified xsi:type="dcterms:W3CDTF">2017-07-04T10:03:29Z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